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1EE1B" w14:textId="77777777" w:rsidR="00BB135A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15/2026. (V. 1.) önkormányzati rendelete</w:t>
      </w:r>
    </w:p>
    <w:p w14:paraId="34085A73" w14:textId="77777777" w:rsidR="00BB135A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Képviselő-testület és Szervei Szervezeti és Működési Szabályzatáról szóló 16/2025. (VI. 27.) önkormányzati rendelet módosításáról</w:t>
      </w:r>
    </w:p>
    <w:p w14:paraId="3F82C30C" w14:textId="77777777" w:rsidR="00BB135A" w:rsidRDefault="00000000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168171F6" w14:textId="77777777" w:rsidR="00BB135A" w:rsidRDefault="00000000">
      <w:pPr>
        <w:pStyle w:val="Szvegtrzs"/>
        <w:spacing w:before="120" w:after="0" w:line="240" w:lineRule="auto"/>
        <w:jc w:val="both"/>
      </w:pPr>
      <w:r>
        <w:t>[2] az Alaptörvény 32. cikk (1) bekezdés d) pontjában,</w:t>
      </w:r>
    </w:p>
    <w:p w14:paraId="7EFDB298" w14:textId="77777777" w:rsidR="00BB135A" w:rsidRDefault="00000000">
      <w:pPr>
        <w:pStyle w:val="Szvegtrzs"/>
        <w:spacing w:before="120" w:after="0" w:line="240" w:lineRule="auto"/>
        <w:jc w:val="both"/>
      </w:pPr>
      <w:r>
        <w:t>[3] továbbá a Magyarország helyi önkormányzatairól szóló 2011. évi CLXXXIX. törvény 53. § (1) bekezdésében foglalt feladatkörében eljárva, Jánoshalma Városi Önkormányzat Képviselő-testületének a Képviselő-testület és Szervei Szervezeti és Működési Szabályzatáról szóló 16/2025. (VI. 27.) önkormányzati rendelet 41. § (1) bekezdés a) pontjában meghatározott Pénzügyi, Jogi, Ügyrendi Bizottság véleményének kikérésével a következőket rendeli el:</w:t>
      </w:r>
    </w:p>
    <w:p w14:paraId="65B97551" w14:textId="77777777" w:rsidR="00BB135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16D68742" w14:textId="77777777" w:rsidR="00BB135A" w:rsidRDefault="00000000">
      <w:pPr>
        <w:pStyle w:val="Szvegtrzs"/>
        <w:spacing w:after="0" w:line="240" w:lineRule="auto"/>
        <w:jc w:val="both"/>
      </w:pPr>
      <w:r>
        <w:t>A Képviselő-testület és Szervei Szervezeti és Működési Szabályzatáról szóló 16/2025. (VI. 27.) önkormányzati rendelet 41. § (1) bekezdése helyébe a következő rendelkezés lép:</w:t>
      </w:r>
    </w:p>
    <w:p w14:paraId="3F0FB8DB" w14:textId="77777777" w:rsidR="00BB135A" w:rsidRDefault="00000000">
      <w:pPr>
        <w:pStyle w:val="Szvegtrzs"/>
        <w:spacing w:before="240" w:after="0" w:line="240" w:lineRule="auto"/>
        <w:jc w:val="both"/>
      </w:pPr>
      <w:r>
        <w:t>„(1) A Képviselő-testület által létrehozott állandó bizottságok:</w:t>
      </w:r>
    </w:p>
    <w:p w14:paraId="59338725" w14:textId="77777777" w:rsidR="00BB135A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Pénzügyi, Jogi, Ügyrendi Bizottság, amelynek 5 tagja van, melyből 4 fő képviselő, 1 fő nem képviselő,</w:t>
      </w:r>
    </w:p>
    <w:p w14:paraId="28D46B43" w14:textId="77777777" w:rsidR="00BB135A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Városüzemeltetési és Fejlesztési Bizottság, amelynek 5 tagja van, melyből 4 fő képviselő, 1 fő nem képviselő,</w:t>
      </w:r>
    </w:p>
    <w:p w14:paraId="7823B47D" w14:textId="77777777" w:rsidR="00BB135A" w:rsidRDefault="0000000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Humánpolitikai Bizottság, amelynek 4 tagja van, melyből 3 fő képviselő, 1 fő nem képviselő.”</w:t>
      </w:r>
    </w:p>
    <w:p w14:paraId="0CD026BC" w14:textId="77777777" w:rsidR="00BB135A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8E2444E" w14:textId="77777777" w:rsidR="00BB135A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4B635747" w14:textId="77777777" w:rsidR="00EA5630" w:rsidRDefault="00EA5630" w:rsidP="00EA5630">
      <w:pPr>
        <w:pStyle w:val="Szvegtrzs"/>
        <w:spacing w:after="36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EA5630" w14:paraId="03A48E69" w14:textId="77777777" w:rsidTr="00362ED1">
        <w:tc>
          <w:tcPr>
            <w:tcW w:w="4818" w:type="dxa"/>
            <w:hideMark/>
          </w:tcPr>
          <w:p w14:paraId="3D180AB2" w14:textId="77777777" w:rsidR="00EA5630" w:rsidRDefault="00EA5630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5E5F2894" w14:textId="77777777" w:rsidR="00EA5630" w:rsidRDefault="00EA5630" w:rsidP="00362ED1">
            <w:pPr>
              <w:pStyle w:val="Szvegtrzs"/>
              <w:spacing w:before="240" w:after="36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14:paraId="5AF8010C" w14:textId="77777777" w:rsidR="00EA5630" w:rsidRDefault="00EA5630" w:rsidP="00EA5630">
      <w:pPr>
        <w:autoSpaceDE w:val="0"/>
        <w:spacing w:before="240" w:after="360"/>
        <w:jc w:val="both"/>
      </w:pPr>
      <w:r>
        <w:t>A rendelet a mai napon kihirdetésre került.</w:t>
      </w:r>
    </w:p>
    <w:p w14:paraId="774D1E52" w14:textId="77777777" w:rsidR="00EA5630" w:rsidRDefault="00EA5630" w:rsidP="00EA5630">
      <w:pPr>
        <w:autoSpaceDE w:val="0"/>
        <w:spacing w:before="240" w:after="360"/>
        <w:jc w:val="both"/>
      </w:pPr>
      <w:r>
        <w:t>Jánoshalma, 2026. május 1.</w:t>
      </w:r>
    </w:p>
    <w:p w14:paraId="64911E62" w14:textId="77777777" w:rsidR="00EA5630" w:rsidRDefault="00EA5630" w:rsidP="00EA5630">
      <w:pPr>
        <w:autoSpaceDE w:val="0"/>
        <w:jc w:val="both"/>
      </w:pPr>
    </w:p>
    <w:p w14:paraId="2E477357" w14:textId="77777777" w:rsidR="00EA5630" w:rsidRDefault="00EA5630" w:rsidP="00EA5630">
      <w:pPr>
        <w:autoSpaceDE w:val="0"/>
        <w:jc w:val="both"/>
      </w:pPr>
    </w:p>
    <w:p w14:paraId="06208D00" w14:textId="77777777" w:rsidR="00EA5630" w:rsidRDefault="00EA5630" w:rsidP="00EA5630">
      <w:pPr>
        <w:autoSpaceDE w:val="0"/>
        <w:ind w:left="5529"/>
      </w:pPr>
      <w:r>
        <w:t>Dr. Rennerné dr. Radvánszki Anikó</w:t>
      </w:r>
    </w:p>
    <w:p w14:paraId="29CDFBEA" w14:textId="77777777" w:rsidR="00EA5630" w:rsidRDefault="00EA5630" w:rsidP="00EA5630">
      <w:pPr>
        <w:autoSpaceDE w:val="0"/>
        <w:ind w:left="6946"/>
      </w:pPr>
      <w:r>
        <w:t>jegyző</w:t>
      </w:r>
    </w:p>
    <w:p w14:paraId="286AAF93" w14:textId="77777777" w:rsidR="00EA5630" w:rsidRDefault="00EA5630">
      <w:pPr>
        <w:pStyle w:val="Szvegtrzs"/>
        <w:spacing w:after="0" w:line="240" w:lineRule="auto"/>
        <w:jc w:val="both"/>
        <w:sectPr w:rsidR="00EA5630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2F3618B6" w14:textId="77777777" w:rsidR="00BB135A" w:rsidRDefault="00000000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495ED555" w14:textId="77777777" w:rsidR="00BB135A" w:rsidRDefault="00000000">
      <w:pPr>
        <w:pStyle w:val="Szvegtrzs"/>
        <w:spacing w:after="0" w:line="240" w:lineRule="auto"/>
        <w:jc w:val="both"/>
      </w:pPr>
      <w:r>
        <w:t>A Magyarország helyi önkormányzatairól szóló 2011. évi CLXXXIX. törvény (a továbbiakban: Mötv.) 57.§ (1) bekezdése értelmében a képviselő-testület szervezeti és működési szabályzatában határozza meg bizottságait, a bizottságok tagjainak számát, a bizottságok feladat- és hatáskörét, működésük alapvető szabályait.</w:t>
      </w:r>
    </w:p>
    <w:p w14:paraId="562B0833" w14:textId="77777777" w:rsidR="00BB135A" w:rsidRDefault="00000000">
      <w:pPr>
        <w:pStyle w:val="Szvegtrzs"/>
        <w:spacing w:after="0" w:line="240" w:lineRule="auto"/>
        <w:jc w:val="both"/>
      </w:pPr>
      <w:r>
        <w:t>Az 58. § (3) bekezdése szerint a bizottság elnöke, tagja e megbízatásáról írásban lemondhat. A lemondásáról szóló nyilatkozatot a polgármester részére kell benyújtani. A megbízatás a lemondásban meghatározott, a lemondást követő egy hónapon belüli időpontban, ennek hiányában az írásbeli nyilatkozat átvételének napján szűnik meg. A lemondás nem vonható vissza, továbbá érvényességéhez nem szükséges a képviselő-testület elfogadó nyilatkozata.”</w:t>
      </w:r>
    </w:p>
    <w:p w14:paraId="4BE68310" w14:textId="77777777" w:rsidR="00BB135A" w:rsidRDefault="00000000">
      <w:pPr>
        <w:pStyle w:val="Szvegtrzs"/>
        <w:spacing w:after="0" w:line="240" w:lineRule="auto"/>
        <w:jc w:val="both"/>
      </w:pPr>
      <w:r>
        <w:t> </w:t>
      </w:r>
    </w:p>
    <w:p w14:paraId="653EE449" w14:textId="77777777" w:rsidR="00BB135A" w:rsidRDefault="00000000">
      <w:pPr>
        <w:pStyle w:val="Szvegtrzs"/>
        <w:spacing w:after="0" w:line="240" w:lineRule="auto"/>
        <w:jc w:val="both"/>
      </w:pPr>
      <w:r>
        <w:t>A Városüzemeltetési és Fejlesztési Bizottság egyik külső bizottsági tagja benyújtotta lemondását, így szükséges a bizottság tagjainak a számát 5 főre módosítani. </w:t>
      </w:r>
    </w:p>
    <w:p w14:paraId="38C8BECE" w14:textId="77777777" w:rsidR="00BB135A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084CA919" w14:textId="77777777" w:rsidR="00BB135A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7FFFE9C3" w14:textId="77777777" w:rsidR="00BB135A" w:rsidRDefault="00000000">
      <w:pPr>
        <w:pStyle w:val="Szvegtrzs"/>
        <w:spacing w:line="240" w:lineRule="auto"/>
        <w:jc w:val="both"/>
      </w:pPr>
      <w:r>
        <w:t>A Képviselő-testület által létrehozott bizottságok elnevezését és tagjainak számát szabályozza.</w:t>
      </w:r>
    </w:p>
    <w:p w14:paraId="17B7DB33" w14:textId="77777777" w:rsidR="00BB135A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0360E2A9" w14:textId="77777777" w:rsidR="00BB135A" w:rsidRDefault="00000000">
      <w:pPr>
        <w:pStyle w:val="Szvegtrzs"/>
        <w:spacing w:line="240" w:lineRule="auto"/>
        <w:jc w:val="both"/>
      </w:pPr>
      <w:r>
        <w:t>Hatályba léptető rendelkezést tartalmaz.</w:t>
      </w:r>
    </w:p>
    <w:sectPr w:rsidR="00BB135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FCB5" w14:textId="77777777" w:rsidR="00243D5F" w:rsidRDefault="00243D5F">
      <w:r>
        <w:separator/>
      </w:r>
    </w:p>
  </w:endnote>
  <w:endnote w:type="continuationSeparator" w:id="0">
    <w:p w14:paraId="77EA79D0" w14:textId="77777777" w:rsidR="00243D5F" w:rsidRDefault="0024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D2E4" w14:textId="77777777" w:rsidR="00BB135A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A6A83" w14:textId="77777777" w:rsidR="00BB135A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A239" w14:textId="77777777" w:rsidR="00243D5F" w:rsidRDefault="00243D5F">
      <w:r>
        <w:separator/>
      </w:r>
    </w:p>
  </w:footnote>
  <w:footnote w:type="continuationSeparator" w:id="0">
    <w:p w14:paraId="2EF85ED6" w14:textId="77777777" w:rsidR="00243D5F" w:rsidRDefault="00243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04A24"/>
    <w:multiLevelType w:val="multilevel"/>
    <w:tmpl w:val="174E88C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1485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35A"/>
    <w:rsid w:val="00243D5F"/>
    <w:rsid w:val="00290F15"/>
    <w:rsid w:val="00BB135A"/>
    <w:rsid w:val="00EA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0E048"/>
  <w15:docId w15:val="{C033B4A3-5C83-411D-B45E-6CEDDA21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EA5630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354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2026-04-16T06:53:00Z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